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COLLATERAL AGREEMENT</w:t>
      </w:r>
    </w:p>
    <w:p/>
    <w:p>
      <w:r>
        <w:rPr>
          <w:b/>
          <w:sz w:val="20"/>
        </w:rPr>
        <w:t>This Collateral Agreement (the “Agreement”) is entered into by and between:</w:t>
      </w:r>
    </w:p>
    <w:p>
      <w:r>
        <w:rPr>
          <w:b/>
          <w:sz w:val="20"/>
        </w:rPr>
        <w:t>Secured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Debtor: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Pr>
        <w:jc w:val="center"/>
      </w:pPr>
      <w:r>
        <w:rPr>
          <w:b/>
          <w:sz w:val="20"/>
        </w:rPr>
        <w:t>RECITALS</w:t>
      </w:r>
    </w:p>
    <w:p>
      <w:r>
        <w:rPr>
          <w:b w:val="0"/>
          <w:sz w:val="20"/>
        </w:rPr>
        <w:t>WHEREAS, the Debtor is indebted to the Secured Party pursuant to certain obligations;</w:t>
      </w:r>
    </w:p>
    <w:p>
      <w:r>
        <w:rPr>
          <w:b w:val="0"/>
          <w:sz w:val="20"/>
        </w:rPr>
        <w:t>WHEREAS, the Debtor desires to grant a security interest in certain Collateral to secure the obligations owed to the Secured Party;</w:t>
      </w:r>
    </w:p>
    <w:p>
      <w:r>
        <w:rPr>
          <w:b w:val="0"/>
          <w:sz w:val="20"/>
        </w:rPr>
        <w:t>NOW, THEREFORE, in consideration of the mutual covenants herein contained, the parties agree as follows:</w:t>
      </w:r>
    </w:p>
    <w:p/>
    <w:p>
      <w:r>
        <w:rPr>
          <w:b/>
          <w:sz w:val="20"/>
        </w:rPr>
        <w:t>1. Definitions</w:t>
      </w:r>
    </w:p>
    <w:p>
      <w:r>
        <w:rPr>
          <w:b w:val="0"/>
          <w:sz w:val="20"/>
        </w:rPr>
        <w:t>1.1. “Collateral” means all property, whether now owned or hereafter acquired, described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1.2. “Obligations” means all debts, liabilities, and obligations of the Debtor arising under or in connection with the underlying agreement between the parties, whether now existing or hereafter incurred.</w:t>
      </w:r>
    </w:p>
    <w:p/>
    <w:p>
      <w:r>
        <w:rPr>
          <w:b/>
          <w:sz w:val="20"/>
        </w:rPr>
        <w:t>2. Grant of Security Interest</w:t>
      </w:r>
    </w:p>
    <w:p>
      <w:r>
        <w:rPr>
          <w:b w:val="0"/>
          <w:sz w:val="20"/>
        </w:rPr>
        <w:t>The Debtor hereby grants to the Secured Party a continuing security interest in, and lien on, the Collateral to secure the payment and performance of the Obligations. This security interest shall attach upon execution of this Agreement and comply with all applicable laws.</w:t>
      </w:r>
    </w:p>
    <w:p/>
    <w:p>
      <w:r>
        <w:rPr>
          <w:b/>
          <w:sz w:val="20"/>
        </w:rPr>
        <w:t>3. Representations and Warranties</w:t>
      </w:r>
    </w:p>
    <w:p>
      <w:r>
        <w:rPr>
          <w:b w:val="0"/>
          <w:sz w:val="20"/>
        </w:rPr>
        <w:t>The Debtor represents and warrants that:</w:t>
      </w:r>
    </w:p>
    <w:p>
      <w:r>
        <w:rPr>
          <w:b w:val="0"/>
          <w:sz w:val="20"/>
        </w:rPr>
        <w:t>- Debtor is the sole owner of the Collateral, free and clear of any other liens, claims, or encumbrances except as disclosed in writing to Secured Party.</w:t>
      </w:r>
    </w:p>
    <w:p>
      <w:r>
        <w:rPr>
          <w:b w:val="0"/>
          <w:sz w:val="20"/>
        </w:rPr>
        <w:t>- Debtor has full power and authority to grant the security interest described in this Agreement.</w:t>
      </w:r>
    </w:p>
    <w:p>
      <w:r>
        <w:rPr>
          <w:b w:val="0"/>
          <w:sz w:val="20"/>
        </w:rPr>
        <w:t>- The Collateral is and will remain in good condition and repair.</w:t>
      </w:r>
    </w:p>
    <w:p>
      <w:r>
        <w:rPr>
          <w:b w:val="0"/>
          <w:sz w:val="20"/>
        </w:rPr>
        <w:t>- No event has occurred which, with notice or lapse of time, would constitute an Event of Default hereunder.</w:t>
      </w:r>
    </w:p>
    <w:p/>
    <w:p>
      <w:r>
        <w:rPr>
          <w:b/>
          <w:sz w:val="20"/>
        </w:rPr>
        <w:t>4. Duties of the Debtor</w:t>
      </w:r>
    </w:p>
    <w:p>
      <w:r>
        <w:rPr>
          <w:b w:val="0"/>
          <w:sz w:val="20"/>
        </w:rPr>
        <w:t>The Debtor agrees to:</w:t>
      </w:r>
    </w:p>
    <w:p>
      <w:r>
        <w:rPr>
          <w:b w:val="0"/>
          <w:sz w:val="20"/>
        </w:rPr>
        <w:t>- Maintain the Collateral in good condition and not remove, sell, or otherwise transfer any part of the Collateral without Secured Party’s prior written consent.</w:t>
      </w:r>
    </w:p>
    <w:p>
      <w:r>
        <w:rPr>
          <w:b w:val="0"/>
          <w:sz w:val="20"/>
        </w:rPr>
        <w:t>- Provide timely access to the Collateral for inspection by the Secured Party upon reasonable notice.</w:t>
      </w:r>
    </w:p>
    <w:p>
      <w:r>
        <w:rPr>
          <w:b w:val="0"/>
          <w:sz w:val="20"/>
        </w:rPr>
        <w:t>- Notify the Secured Party promptly of any loss, damage, or theft of the Collateral.</w:t>
      </w:r>
    </w:p>
    <w:p>
      <w:r>
        <w:rPr>
          <w:b w:val="0"/>
          <w:sz w:val="20"/>
        </w:rPr>
        <w:t>- Pay all taxes, fees, and other charges pertaining to the Collateral.</w:t>
      </w:r>
    </w:p>
    <w:p/>
    <w:p>
      <w:r>
        <w:rPr>
          <w:b/>
          <w:sz w:val="20"/>
        </w:rPr>
        <w:t>5. Covenants of the Debtor</w:t>
      </w:r>
    </w:p>
    <w:p>
      <w:r>
        <w:rPr>
          <w:b w:val="0"/>
          <w:sz w:val="20"/>
        </w:rPr>
        <w:t>The Debtor covenants that it will not:</w:t>
      </w:r>
    </w:p>
    <w:p>
      <w:r>
        <w:rPr>
          <w:b w:val="0"/>
          <w:sz w:val="20"/>
        </w:rPr>
        <w:t>- Create or permit any lien, security interest, or encumbrance on the Collateral other than in favor of the Secured Party.</w:t>
      </w:r>
    </w:p>
    <w:p>
      <w:r>
        <w:rPr>
          <w:b w:val="0"/>
          <w:sz w:val="20"/>
        </w:rPr>
        <w:t>- Remove the Collateral from the United States without written consent of the Secured Party.</w:t>
      </w:r>
    </w:p>
    <w:p/>
    <w:p>
      <w:r>
        <w:rPr>
          <w:b/>
          <w:sz w:val="20"/>
        </w:rPr>
        <w:t>6. Default</w:t>
      </w:r>
    </w:p>
    <w:p>
      <w:r>
        <w:rPr>
          <w:b w:val="0"/>
          <w:sz w:val="20"/>
        </w:rPr>
        <w:t>6.1. Events of Default include, but are not limited to:</w:t>
      </w:r>
    </w:p>
    <w:p>
      <w:r>
        <w:rPr>
          <w:b w:val="0"/>
          <w:sz w:val="20"/>
        </w:rPr>
        <w:t>- Failure to pay or perform any Obligations when due.</w:t>
      </w:r>
    </w:p>
    <w:p>
      <w:r>
        <w:rPr>
          <w:b w:val="0"/>
          <w:sz w:val="20"/>
        </w:rPr>
        <w:t>- Breach of any representation, warranty, or covenant in this Agreement.</w:t>
      </w:r>
    </w:p>
    <w:p>
      <w:r>
        <w:rPr>
          <w:b w:val="0"/>
          <w:sz w:val="20"/>
        </w:rPr>
        <w:t>- Insolvency or bankruptcy of the Debtor.</w:t>
      </w:r>
    </w:p>
    <w:p>
      <w:r>
        <w:rPr>
          <w:b w:val="0"/>
          <w:sz w:val="20"/>
        </w:rPr>
        <w:t>- Any material adverse change in the Debtor’s financial condition.</w:t>
      </w:r>
    </w:p>
    <w:p>
      <w:r>
        <w:rPr>
          <w:b w:val="0"/>
          <w:sz w:val="20"/>
        </w:rPr>
        <w:t>6.2. Upon the occurrence of an Event of Default, the Secured Party may, at its option and without notice or demand (except as required by law):</w:t>
      </w:r>
    </w:p>
    <w:p>
      <w:r>
        <w:rPr>
          <w:b w:val="0"/>
          <w:sz w:val="20"/>
        </w:rPr>
        <w:t>- Declare all Obligations immediately due and payable.</w:t>
      </w:r>
    </w:p>
    <w:p>
      <w:r>
        <w:rPr>
          <w:b w:val="0"/>
          <w:sz w:val="20"/>
        </w:rPr>
        <w:t>- Take possession of and sell or otherwise dispose of the Collateral in accordance with applicable law.</w:t>
      </w:r>
    </w:p>
    <w:p>
      <w:r>
        <w:rPr>
          <w:b w:val="0"/>
          <w:sz w:val="20"/>
        </w:rPr>
        <w:t>- Exercise all rights and remedies available under the Uniform Commercial Code and other applicable laws.</w:t>
      </w:r>
    </w:p>
    <w:p/>
    <w:p>
      <w:r>
        <w:rPr>
          <w:b/>
          <w:sz w:val="20"/>
        </w:rPr>
        <w:t>7. Remedies</w:t>
      </w:r>
    </w:p>
    <w:p>
      <w:r>
        <w:rPr>
          <w:b w:val="0"/>
          <w:sz w:val="20"/>
        </w:rPr>
        <w:t>The Secured Party’s remedies hereunder are cumulative and may be exercised singularly or concurrently and are in addition to all other rights and remedies provided by law or equity.</w:t>
      </w:r>
    </w:p>
    <w:p/>
    <w:p>
      <w:r>
        <w:rPr>
          <w:b/>
          <w:sz w:val="20"/>
        </w:rPr>
        <w:t>8. Governing Law</w:t>
      </w:r>
    </w:p>
    <w:p>
      <w:r>
        <w:rPr>
          <w:b w:val="0"/>
          <w:sz w:val="20"/>
        </w:rPr>
        <w:t>This Agreement shall be governed by and construed in accordance with the laws of the State of ____________________, without regard to its conflict of laws principles.</w:t>
      </w:r>
    </w:p>
    <w:p/>
    <w:p>
      <w:r>
        <w:rPr>
          <w:b/>
          <w:sz w:val="20"/>
        </w:rPr>
        <w:t>9. Notices</w:t>
      </w:r>
    </w:p>
    <w:p>
      <w:r>
        <w:rPr>
          <w:b w:val="0"/>
          <w:sz w:val="20"/>
        </w:rPr>
        <w:t>All notices, requests, demands, and other communications under this Agreement shall be in writing and shall be deemed to have been duly given upon receipt when sent by certified mail, return receipt requested, or by a nationally recognized overnight courier, addressed to the parties at their respective addresses set forth above or such other address as either party may designate by notice to the other.</w:t>
      </w:r>
    </w:p>
    <w:p/>
    <w:p>
      <w:r>
        <w:rPr>
          <w:b/>
          <w:sz w:val="20"/>
        </w:rPr>
        <w:t>10. Entire Agreement</w:t>
      </w:r>
    </w:p>
    <w:p>
      <w:r>
        <w:rPr>
          <w:b w:val="0"/>
          <w:sz w:val="20"/>
        </w:rPr>
        <w:t>This Agreement constitutes the entire agreement between the parties with respect to the subject matter hereof and supersedes all prior agreements, understandings, and negotiations, whether written or oral.</w:t>
      </w:r>
    </w:p>
    <w:p/>
    <w:p>
      <w:r>
        <w:rPr>
          <w:b/>
          <w:sz w:val="20"/>
        </w:rPr>
        <w:t>11. Amendments</w:t>
      </w:r>
    </w:p>
    <w:p>
      <w:r>
        <w:rPr>
          <w:b w:val="0"/>
          <w:sz w:val="20"/>
        </w:rPr>
        <w:t>This Agreement may be amended or modified only by a written instrument executed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Waiver</w:t>
      </w:r>
    </w:p>
    <w:p>
      <w:r>
        <w:rPr>
          <w:b w:val="0"/>
          <w:sz w:val="20"/>
        </w:rPr>
        <w:t>No failure or delay by either party in exercising any right or remedy under this Agreement shall operate as a waiver thereof, nor shall any single or partial exercise preclude any other or further exercise of any right or remedy.</w:t>
      </w:r>
    </w:p>
    <w:p/>
    <w:p>
      <w:r>
        <w:rPr>
          <w:b/>
          <w:sz w:val="20"/>
        </w:rPr>
        <w:t>14.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SECURED PARTY</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https://docs-finance.com/collateral-agreement-template/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ollateral-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