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FLORIDA REVOCABLE LIVING TRUST AGREEMENT</w:t>
      </w:r>
    </w:p>
    <w:p/>
    <w:p>
      <w:r>
        <w:rPr>
          <w:b/>
          <w:sz w:val="20"/>
        </w:rPr>
        <w:t>This Revocable Living Trust Agreement (the “Trust Agreement”) is established by the Grantor as settlor and trustee to hold, manage, and distribute the trust assets according to the terms set forth herein.</w:t>
      </w:r>
    </w:p>
    <w:p/>
    <w:p>
      <w:r>
        <w:rPr>
          <w:b/>
          <w:sz w:val="22"/>
        </w:rPr>
        <w:t>Article 1 – Identification of the Grantor and Trustee</w:t>
      </w:r>
    </w:p>
    <w:p>
      <w:r>
        <w:rPr>
          <w:b w:val="0"/>
          <w:sz w:val="20"/>
        </w:rPr>
        <w:t>Grantor and Trustee: 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p>
      <w:r>
        <w:rPr>
          <w:b/>
          <w:sz w:val="22"/>
        </w:rPr>
        <w:t>Article 2 – Name of Trust</w:t>
      </w:r>
    </w:p>
    <w:p>
      <w:r>
        <w:rPr>
          <w:b w:val="0"/>
          <w:sz w:val="20"/>
        </w:rPr>
        <w:t>This trust shall be known as the __________________________________________________ Revocable Living Trust.</w:t>
      </w:r>
    </w:p>
    <w:p/>
    <w:p>
      <w:r>
        <w:rPr>
          <w:b/>
          <w:sz w:val="22"/>
        </w:rPr>
        <w:t>Article 3 – Trust Estate and Funding</w:t>
      </w:r>
    </w:p>
    <w:p>
      <w:r>
        <w:rPr>
          <w:b w:val="0"/>
          <w:sz w:val="20"/>
        </w:rPr>
        <w:t>The Grantor hereby transfers, delivers, and assigns to the Trustee all property listed in Schedule A attached hereto and made a part hereof, to hold, manage, and distribute under the terms of this Trust Agreement.</w:t>
      </w:r>
    </w:p>
    <w:p>
      <w:r>
        <w:rPr>
          <w:b w:val="0"/>
          <w:sz w:val="20"/>
        </w:rPr>
        <w:t>Additional property may be transferred to the Trust at any time by the Grantor or any other person with the consent of the Trustee.</w:t>
      </w:r>
    </w:p>
    <w:p/>
    <w:p>
      <w:r>
        <w:rPr>
          <w:b/>
          <w:sz w:val="22"/>
        </w:rPr>
        <w:t>Article 4 – Revocation and Amendment</w:t>
      </w:r>
    </w:p>
    <w:p>
      <w:r>
        <w:rPr>
          <w:b w:val="0"/>
          <w:sz w:val="20"/>
        </w:rPr>
        <w:t>This Trust is revocable. The Grantor reserves the right to revoke or amend this Trust Agreement, in whole or in part, at any time and from time to time, by a signed writing delivered to the Trustee.</w:t>
      </w:r>
    </w:p>
    <w:p/>
    <w:p>
      <w:r>
        <w:rPr>
          <w:b/>
          <w:sz w:val="22"/>
        </w:rPr>
        <w:t>Article 5 – Trustee Powers</w:t>
      </w:r>
    </w:p>
    <w:p>
      <w:r>
        <w:rPr>
          <w:b w:val="0"/>
          <w:sz w:val="20"/>
        </w:rPr>
        <w:t>The Trustee shall have all powers granted by law and necessary to manage, invest, reinvest, sell, exchange, lease, and distribute the trust estate, including but not limited to the following powers:</w:t>
      </w:r>
    </w:p>
    <w:p>
      <w:r>
        <w:rPr>
          <w:b w:val="0"/>
          <w:sz w:val="20"/>
        </w:rPr>
        <w:t>a) To hold, manage, and control trust assets;</w:t>
      </w:r>
    </w:p>
    <w:p>
      <w:r>
        <w:rPr>
          <w:b w:val="0"/>
          <w:sz w:val="20"/>
        </w:rPr>
        <w:t>b) To invest and reinvest trust assets in any kind of property or investment, including stocks, bonds, real estate, and other securities without limitation;</w:t>
      </w:r>
    </w:p>
    <w:p>
      <w:r>
        <w:rPr>
          <w:b w:val="0"/>
          <w:sz w:val="20"/>
        </w:rPr>
        <w:t>c) To sell, exchange, lease, mortgage, or otherwise dispose of trust property;</w:t>
      </w:r>
    </w:p>
    <w:p>
      <w:r>
        <w:rPr>
          <w:b w:val="0"/>
          <w:sz w:val="20"/>
        </w:rPr>
        <w:t>d) To borrow money and encumber trust assets for the benefit of the trust;</w:t>
      </w:r>
    </w:p>
    <w:p>
      <w:r>
        <w:rPr>
          <w:b w:val="0"/>
          <w:sz w:val="20"/>
        </w:rPr>
        <w:t>e) To employ agents, attorneys, accountants, and other professionals, and to pay their reasonable compensation from trust assets;</w:t>
      </w:r>
    </w:p>
    <w:p>
      <w:r>
        <w:rPr>
          <w:b w:val="0"/>
          <w:sz w:val="20"/>
        </w:rPr>
        <w:t>f) To make distributions to the Beneficiaries as provided herein or as the Trustee deems appropriate.</w:t>
      </w:r>
    </w:p>
    <w:p/>
    <w:p>
      <w:r>
        <w:rPr>
          <w:b/>
          <w:sz w:val="22"/>
        </w:rPr>
        <w:t>Article 6 – Disposition of Income and Principal During Grantor’s Lifetime</w:t>
      </w:r>
    </w:p>
    <w:p>
      <w:r>
        <w:rPr>
          <w:b w:val="0"/>
          <w:sz w:val="20"/>
        </w:rPr>
        <w:t>During the lifetime of the Grantor, the Trustee shall pay to or apply for the benefit of the Grantor all income and principal as the Grantor may request.</w:t>
      </w:r>
    </w:p>
    <w:p>
      <w:r>
        <w:rPr>
          <w:b w:val="0"/>
          <w:sz w:val="20"/>
        </w:rPr>
        <w:t>The Trustee shall administer the trust estate solely for the benefit of the Grantor during the Grantor’s lifetime.</w:t>
      </w:r>
    </w:p>
    <w:p/>
    <w:p>
      <w:r>
        <w:rPr>
          <w:b/>
          <w:sz w:val="22"/>
        </w:rPr>
        <w:t>Article 7 – Disability or Incapacity of Grantor</w:t>
      </w:r>
    </w:p>
    <w:p>
      <w:r>
        <w:rPr>
          <w:b w:val="0"/>
          <w:sz w:val="20"/>
        </w:rPr>
        <w:t>If the Grantor becomes disabled or incapacitated, the Trustee shall manage and distribute trust assets for the Grantor’s benefit without interruption, continuing in accordance with the terms of this Trust Agreement.</w:t>
      </w:r>
    </w:p>
    <w:p/>
    <w:p>
      <w:r>
        <w:rPr>
          <w:b/>
          <w:sz w:val="22"/>
        </w:rPr>
        <w:t>Article 8 – Beneficiaries</w:t>
      </w:r>
    </w:p>
    <w:p>
      <w:r>
        <w:rPr>
          <w:b w:val="0"/>
          <w:sz w:val="20"/>
        </w:rPr>
        <w:t>Upon the Grantor’s death, the Trustee shall distribute the remaining trust estate to the following Beneficiaries in accordance with the terms set forth below:</w:t>
      </w:r>
    </w:p>
    <w:p>
      <w:r>
        <w:rPr>
          <w:b w:val="0"/>
          <w:sz w:val="20"/>
        </w:rPr>
        <w:t>Beneficiary 1: _________________________________________________________</w:t>
      </w:r>
    </w:p>
    <w:p>
      <w:r>
        <w:rPr>
          <w:b w:val="0"/>
          <w:sz w:val="20"/>
        </w:rPr>
        <w:t>Relationship: __________________________________________________________</w:t>
      </w:r>
    </w:p>
    <w:p>
      <w:r>
        <w:rPr>
          <w:b w:val="0"/>
          <w:sz w:val="20"/>
        </w:rPr>
        <w:t>Share or Description of Property to be Distributed: _______________________</w:t>
      </w:r>
    </w:p>
    <w:p>
      <w:r>
        <w:rPr>
          <w:b w:val="0"/>
          <w:sz w:val="20"/>
        </w:rPr>
      </w:r>
    </w:p>
    <w:p>
      <w:r>
        <w:rPr>
          <w:b w:val="0"/>
          <w:sz w:val="20"/>
        </w:rPr>
        <w:t>Beneficiary 2: _________________________________________________________</w:t>
      </w:r>
    </w:p>
    <w:p>
      <w:r>
        <w:rPr>
          <w:b w:val="0"/>
          <w:sz w:val="20"/>
        </w:rPr>
        <w:t>Relationship: __________________________________________________________</w:t>
      </w:r>
    </w:p>
    <w:p>
      <w:r>
        <w:rPr>
          <w:b w:val="0"/>
          <w:sz w:val="20"/>
        </w:rPr>
        <w:t>Share or Description of Property to be Distributed: _______________________</w:t>
      </w:r>
    </w:p>
    <w:p>
      <w:r>
        <w:rPr>
          <w:b w:val="0"/>
          <w:sz w:val="20"/>
        </w:rPr>
      </w:r>
    </w:p>
    <w:p>
      <w:r>
        <w:rPr>
          <w:b w:val="0"/>
          <w:sz w:val="20"/>
        </w:rPr>
        <w:t>Additional Beneficiaries and terms may be listed on Schedule B attached hereto.</w:t>
      </w:r>
    </w:p>
    <w:p/>
    <w:p>
      <w:r>
        <w:rPr>
          <w:b/>
          <w:sz w:val="22"/>
        </w:rPr>
        <w:t>Article 9 – Trustee Succession</w:t>
      </w:r>
    </w:p>
    <w:p>
      <w:r>
        <w:rPr>
          <w:b w:val="0"/>
          <w:sz w:val="20"/>
        </w:rPr>
        <w:t>Upon the Grantor’s death, resignation, incapacity, or removal, the following individuals or entities shall serve as successor Trustee(s):</w:t>
      </w:r>
    </w:p>
    <w:p>
      <w:r>
        <w:rPr>
          <w:b w:val="0"/>
          <w:sz w:val="20"/>
        </w:rPr>
        <w:t>Successor Trustee 1: ___________________________________________________</w:t>
      </w:r>
    </w:p>
    <w:p>
      <w:r>
        <w:rPr>
          <w:b w:val="0"/>
          <w:sz w:val="20"/>
        </w:rPr>
        <w:t>Address: ______________________________________________________________</w:t>
      </w:r>
    </w:p>
    <w:p>
      <w:r>
        <w:rPr>
          <w:b w:val="0"/>
          <w:sz w:val="20"/>
        </w:rPr>
      </w:r>
    </w:p>
    <w:p>
      <w:r>
        <w:rPr>
          <w:b w:val="0"/>
          <w:sz w:val="20"/>
        </w:rPr>
        <w:t>Successor Trustee 2: ___________________________________________________</w:t>
      </w:r>
    </w:p>
    <w:p>
      <w:r>
        <w:rPr>
          <w:b w:val="0"/>
          <w:sz w:val="20"/>
        </w:rPr>
        <w:t>Address: ______________________________________________________________</w:t>
      </w:r>
    </w:p>
    <w:p/>
    <w:p>
      <w:r>
        <w:rPr>
          <w:b/>
          <w:sz w:val="22"/>
        </w:rPr>
        <w:t>Article 10 – Compensation and Reimbursement of Trustee</w:t>
      </w:r>
    </w:p>
    <w:p>
      <w:r>
        <w:rPr>
          <w:b w:val="0"/>
          <w:sz w:val="20"/>
        </w:rPr>
        <w:t>The Trustee shall be entitled to reasonable compensation for services rendered and reimbursement for all reasonable expenses incurred in the administration of the trust.</w:t>
      </w:r>
    </w:p>
    <w:p/>
    <w:p>
      <w:r>
        <w:rPr>
          <w:b/>
          <w:sz w:val="22"/>
        </w:rPr>
        <w:t>Article 11 – Accounting</w:t>
      </w:r>
    </w:p>
    <w:p>
      <w:r>
        <w:rPr>
          <w:b w:val="0"/>
          <w:sz w:val="20"/>
        </w:rPr>
        <w:t>The Trustee shall provide annual accountings to the Beneficiaries or to such persons as the Grantor directs during the Grantor’s lifetime. After the Grantor’s death, accountings shall be provided as required by law or upon reasonable request of any Beneficiary.</w:t>
      </w:r>
    </w:p>
    <w:p/>
    <w:p>
      <w:r>
        <w:rPr>
          <w:b/>
          <w:sz w:val="22"/>
        </w:rPr>
        <w:t>Article 12 – Spendthrift Clause</w:t>
      </w:r>
    </w:p>
    <w:p>
      <w:r>
        <w:rPr>
          <w:b w:val="0"/>
          <w:sz w:val="20"/>
        </w:rPr>
        <w:t>No interest in the principal or income of this trust shall be subject to the claims of creditors of any Beneficiary, nor shall it be subject to attachment or garnishment before actual receipt by the Beneficiary, except as may be required by law.</w:t>
      </w:r>
    </w:p>
    <w:p/>
    <w:p>
      <w:r>
        <w:rPr>
          <w:b/>
          <w:sz w:val="22"/>
        </w:rPr>
        <w:t>Article 13 – Governing Law</w:t>
      </w:r>
    </w:p>
    <w:p>
      <w:r>
        <w:rPr>
          <w:b w:val="0"/>
          <w:sz w:val="20"/>
        </w:rPr>
        <w:t>This Trust Agreement shall be governed by and construed in accordance with the laws of the State of Florida.</w:t>
      </w:r>
    </w:p>
    <w:p/>
    <w:p>
      <w:r>
        <w:rPr>
          <w:b/>
          <w:sz w:val="22"/>
        </w:rPr>
        <w:t>Article 14 – Miscellaneous Provisions</w:t>
      </w:r>
    </w:p>
    <w:p>
      <w:r>
        <w:rPr>
          <w:b w:val="0"/>
          <w:sz w:val="20"/>
        </w:rPr>
        <w:t>a) Severability: If any provision of this Trust Agreement is held invalid, the remaining provisions shall remain in full force and effect.</w:t>
      </w:r>
    </w:p>
    <w:p>
      <w:r>
        <w:rPr>
          <w:b w:val="0"/>
          <w:sz w:val="20"/>
        </w:rPr>
        <w:t>b) Headings: Headings are for convenience only and shall not affect the interpretation of this Trust Agreement.</w:t>
      </w:r>
    </w:p>
    <w:p>
      <w:r>
        <w:rPr>
          <w:b w:val="0"/>
          <w:sz w:val="20"/>
        </w:rPr>
        <w:t>c) Binding Effect: This Trust Agreement shall be binding upon and inure to the benefit of the Grantor, Trustee, Beneficiaries, and their respective heirs, successors, and assigns.</w:t>
      </w:r>
    </w:p>
    <w:p/>
    <w:p/>
    <w:p>
      <w:r>
        <w:rPr>
          <w:b/>
          <w:sz w:val="20"/>
        </w:rPr>
        <w:t>IN WITNESS WHEREOF, the Grantor has executed this Revocable Living Trust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 / SETTLOR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p/>
    <w:p/>
    <w:p>
      <w:pPr>
        <w:jc w:val="center"/>
      </w:pPr>
      <w:r>
        <w:rPr>
          <w:b/>
          <w:sz w:val="20"/>
        </w:rPr>
        <w:t>STATE OF FLORIDA</w:t>
      </w:r>
    </w:p>
    <w:p>
      <w:pPr>
        <w:jc w:val="center"/>
      </w:pPr>
      <w:r>
        <w:rPr>
          <w:b/>
          <w:sz w:val="20"/>
        </w:rPr>
        <w:t>COUNTY OF ____________________</w:t>
      </w:r>
    </w:p>
    <w:p/>
    <w:p>
      <w:r>
        <w:rPr>
          <w:b w:val="0"/>
          <w:sz w:val="20"/>
        </w:rPr>
        <w:t>On this ______ day of ________________, before me, the undersigned Notary Public, personally appeared ____________________________________________________, who executed this instrument and acknowledged that he/she executed the same as his/her free act and deed for the uses and purposes therein expressed.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Seal</w:t>
            </w:r>
          </w:p>
        </w:tc>
      </w:tr>
      <w:tr>
        <w:tc>
          <w:tcPr>
            <w:tcW w:type="dxa" w:w="4986"/>
            <w:tcBorders>
              <w:top w:val="nil"/>
              <w:left w:val="nil"/>
              <w:bottom w:val="nil"/>
              <w:right w:val="nil"/>
              <w:insideH w:val="nil"/>
              <w:insideV w:val="nil"/>
            </w:tcBorders>
          </w:tcPr>
          <w:p>
            <w:pPr>
              <w:jc w:val="center"/>
            </w:pPr>
            <w:r>
              <w:br/>
              <w:br/>
              <w:t>__________________________________</w:t>
            </w:r>
          </w:p>
        </w:tc>
        <w:tc>
          <w:tcPr>
            <w:tcW w:type="dxa" w:w="4986"/>
            <w:tcBorders>
              <w:top w:val="nil"/>
              <w:left w:val="nil"/>
              <w:bottom w:val="nil"/>
              <w:right w:val="nil"/>
              <w:insideH w:val="nil"/>
              <w:insideV w:val="nil"/>
            </w:tcBorders>
          </w:tcPr>
          <w:p>
            <w:pPr>
              <w:jc w:val="center"/>
            </w:pPr>
            <w:r>
              <w:br/>
              <w:br/>
              <w:t>[Official Seal]</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My Commission Expires: 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https://docs-finance.com/florida-revocable-trust-template/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florida-revocable-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