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RENTERS INSURANCE POLICY AGREEMENT</w:t>
      </w:r>
    </w:p>
    <w:p/>
    <w:p>
      <w:r>
        <w:rPr>
          <w:b/>
          <w:sz w:val="20"/>
        </w:rPr>
        <w:t>Policy Holder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of Residence: 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Insurance Provider Information:</w:t>
      </w:r>
    </w:p>
    <w:p>
      <w:r>
        <w:rPr>
          <w:b w:val="0"/>
          <w:sz w:val="20"/>
        </w:rPr>
        <w:t>Company Name: _________________________________________________________</w:t>
      </w:r>
    </w:p>
    <w:p>
      <w:r>
        <w:rPr>
          <w:b w:val="0"/>
          <w:sz w:val="20"/>
        </w:rPr>
        <w:t>Agent Name: ___________________________________________________________</w:t>
      </w:r>
    </w:p>
    <w:p>
      <w:r>
        <w:rPr>
          <w:b w:val="0"/>
          <w:sz w:val="20"/>
        </w:rPr>
        <w:t>Agent Phone Number: ___________________________________________________</w:t>
      </w:r>
    </w:p>
    <w:p>
      <w:r>
        <w:rPr>
          <w:b w:val="0"/>
          <w:sz w:val="20"/>
        </w:rPr>
        <w:t>Policy Number: _________________________________________________________</w:t>
      </w:r>
    </w:p>
    <w:p/>
    <w:p>
      <w:r>
        <w:rPr>
          <w:b/>
          <w:sz w:val="20"/>
        </w:rPr>
        <w:t>Property Information:</w:t>
      </w:r>
    </w:p>
    <w:p>
      <w:r>
        <w:rPr>
          <w:b w:val="0"/>
          <w:sz w:val="20"/>
        </w:rPr>
        <w:t>Rental Property Address: ________________________________________________</w:t>
      </w:r>
    </w:p>
    <w:p>
      <w:r>
        <w:rPr>
          <w:b w:val="0"/>
          <w:sz w:val="20"/>
        </w:rPr>
        <w:t>Type of Property (Apartment, House, etc.): ______________________________</w:t>
      </w:r>
    </w:p>
    <w:p>
      <w:r>
        <w:rPr>
          <w:b w:val="0"/>
          <w:sz w:val="20"/>
        </w:rPr>
        <w:t>Unit Number (if applicable): ____________________________________________</w:t>
      </w:r>
    </w:p>
    <w:p>
      <w:r>
        <w:rPr>
          <w:b w:val="0"/>
          <w:sz w:val="20"/>
        </w:rPr>
        <w:t>Year Built (if known): _________________________________________________</w:t>
      </w:r>
    </w:p>
    <w:p/>
    <w:p>
      <w:r>
        <w:rPr>
          <w:b/>
          <w:sz w:val="20"/>
        </w:rPr>
        <w:t>Coverage Details:</w:t>
      </w:r>
    </w:p>
    <w:p>
      <w:r>
        <w:rPr>
          <w:b w:val="0"/>
          <w:sz w:val="20"/>
        </w:rPr>
        <w:t>Personal Property Coverage Limit: $_________________</w:t>
      </w:r>
    </w:p>
    <w:p>
      <w:r>
        <w:rPr>
          <w:b w:val="0"/>
          <w:sz w:val="20"/>
        </w:rPr>
        <w:t>Liability Coverage Limit: $________________________</w:t>
      </w:r>
    </w:p>
    <w:p>
      <w:r>
        <w:rPr>
          <w:b w:val="0"/>
          <w:sz w:val="20"/>
        </w:rPr>
        <w:t>Additional Living Expenses Coverage Limit: $________</w:t>
      </w:r>
    </w:p>
    <w:p>
      <w:r>
        <w:rPr>
          <w:b w:val="0"/>
          <w:sz w:val="20"/>
        </w:rPr>
        <w:t>Deductible Amount: $________________________________</w:t>
      </w:r>
    </w:p>
    <w:p/>
    <w:p>
      <w:r>
        <w:rPr>
          <w:b/>
          <w:sz w:val="20"/>
        </w:rPr>
        <w:t>Covered Perils:</w:t>
      </w:r>
    </w:p>
    <w:p>
      <w:r>
        <w:rPr>
          <w:b w:val="0"/>
          <w:sz w:val="20"/>
        </w:rPr>
        <w:t>This policy covers loss or damage resulting from the following perils unless specifically excluded:</w:t>
      </w:r>
    </w:p>
    <w:p>
      <w:r>
        <w:rPr>
          <w:b w:val="0"/>
          <w:sz w:val="20"/>
        </w:rPr>
        <w:t>• Fire or lightning</w:t>
      </w:r>
    </w:p>
    <w:p>
      <w:r>
        <w:rPr>
          <w:b w:val="0"/>
          <w:sz w:val="20"/>
        </w:rPr>
        <w:t>• Windstorm or hail</w:t>
      </w:r>
    </w:p>
    <w:p>
      <w:r>
        <w:rPr>
          <w:b w:val="0"/>
          <w:sz w:val="20"/>
        </w:rPr>
        <w:t>• Explosion</w:t>
      </w:r>
    </w:p>
    <w:p>
      <w:r>
        <w:rPr>
          <w:b w:val="0"/>
          <w:sz w:val="20"/>
        </w:rPr>
        <w:t>• Riot or civil commotion</w:t>
      </w:r>
    </w:p>
    <w:p>
      <w:r>
        <w:rPr>
          <w:b w:val="0"/>
          <w:sz w:val="20"/>
        </w:rPr>
        <w:t>• Damage caused by aircraft</w:t>
      </w:r>
    </w:p>
    <w:p>
      <w:r>
        <w:rPr>
          <w:b w:val="0"/>
          <w:sz w:val="20"/>
        </w:rPr>
        <w:t>• Damage caused by vehicles</w:t>
      </w:r>
    </w:p>
    <w:p>
      <w:r>
        <w:rPr>
          <w:b w:val="0"/>
          <w:sz w:val="20"/>
        </w:rPr>
        <w:t>• Smoke damage</w:t>
      </w:r>
    </w:p>
    <w:p>
      <w:r>
        <w:rPr>
          <w:b w:val="0"/>
          <w:sz w:val="20"/>
        </w:rPr>
        <w:t>• Vandalism or malicious mischief</w:t>
      </w:r>
    </w:p>
    <w:p>
      <w:r>
        <w:rPr>
          <w:b w:val="0"/>
          <w:sz w:val="20"/>
        </w:rPr>
        <w:t>• Theft</w:t>
      </w:r>
    </w:p>
    <w:p>
      <w:r>
        <w:rPr>
          <w:b w:val="0"/>
          <w:sz w:val="20"/>
        </w:rPr>
        <w:t>• Volcanic eruption</w:t>
      </w:r>
    </w:p>
    <w:p>
      <w:r>
        <w:rPr>
          <w:b w:val="0"/>
          <w:sz w:val="20"/>
        </w:rPr>
        <w:t>• Falling objects</w:t>
      </w:r>
    </w:p>
    <w:p>
      <w:r>
        <w:rPr>
          <w:b w:val="0"/>
          <w:sz w:val="20"/>
        </w:rPr>
        <w:t>• Weight of ice, snow, or sleet</w:t>
      </w:r>
    </w:p>
    <w:p>
      <w:r>
        <w:rPr>
          <w:b w:val="0"/>
          <w:sz w:val="20"/>
        </w:rPr>
        <w:t>• Accidental discharge or overflow of water or steam</w:t>
      </w:r>
    </w:p>
    <w:p>
      <w:r>
        <w:rPr>
          <w:b w:val="0"/>
          <w:sz w:val="20"/>
        </w:rPr>
        <w:t>• Sudden and accidental tearing apart, cracking, burning, or bulging of a steam or hot water heating system, an air conditioning or automatic fire protective sprinkler system, or an appliance for heating water</w:t>
      </w:r>
    </w:p>
    <w:p/>
    <w:p>
      <w:r>
        <w:rPr>
          <w:b/>
          <w:sz w:val="20"/>
        </w:rPr>
        <w:t>Exclusions:</w:t>
      </w:r>
    </w:p>
    <w:p>
      <w:r>
        <w:rPr>
          <w:b w:val="0"/>
          <w:sz w:val="20"/>
        </w:rPr>
        <w:t>This policy does not cover loss or damage caused by or resulting from:</w:t>
      </w:r>
    </w:p>
    <w:p>
      <w:r>
        <w:rPr>
          <w:b w:val="0"/>
          <w:sz w:val="20"/>
        </w:rPr>
        <w:t>• Earthquake, flood, or other earth movement</w:t>
      </w:r>
    </w:p>
    <w:p>
      <w:r>
        <w:rPr>
          <w:b w:val="0"/>
          <w:sz w:val="20"/>
        </w:rPr>
        <w:t>• Neglect or intentional loss</w:t>
      </w:r>
    </w:p>
    <w:p>
      <w:r>
        <w:rPr>
          <w:b w:val="0"/>
          <w:sz w:val="20"/>
        </w:rPr>
        <w:t>• War, invasion, or military action</w:t>
      </w:r>
    </w:p>
    <w:p>
      <w:r>
        <w:rPr>
          <w:b w:val="0"/>
          <w:sz w:val="20"/>
        </w:rPr>
        <w:t>• Nuclear hazard</w:t>
      </w:r>
    </w:p>
    <w:p>
      <w:r>
        <w:rPr>
          <w:b w:val="0"/>
          <w:sz w:val="20"/>
        </w:rPr>
        <w:t>• Governmental action or confiscation</w:t>
      </w:r>
    </w:p>
    <w:p>
      <w:r>
        <w:rPr>
          <w:b w:val="0"/>
          <w:sz w:val="20"/>
        </w:rPr>
        <w:t>• Mold, fungus, or bacteria</w:t>
      </w:r>
    </w:p>
    <w:p>
      <w:r>
        <w:rPr>
          <w:b w:val="0"/>
          <w:sz w:val="20"/>
        </w:rPr>
        <w:t>• Wear and tear, deterioration, or mechanical breakdown</w:t>
      </w:r>
    </w:p>
    <w:p>
      <w:r>
        <w:rPr>
          <w:b w:val="0"/>
          <w:sz w:val="20"/>
        </w:rPr>
        <w:t>• Loss or damage to motor vehicles, aircraft, boats, or other vehicles</w:t>
      </w:r>
    </w:p>
    <w:p/>
    <w:p>
      <w:r>
        <w:rPr>
          <w:b/>
          <w:sz w:val="20"/>
        </w:rPr>
        <w:t>Policy Conditions:</w:t>
      </w:r>
    </w:p>
    <w:p>
      <w:r>
        <w:rPr>
          <w:b w:val="0"/>
          <w:sz w:val="20"/>
        </w:rPr>
        <w:t>1. Policy Period and Renewal</w:t>
      </w:r>
    </w:p>
    <w:p>
      <w:r>
        <w:rPr>
          <w:b w:val="0"/>
          <w:sz w:val="20"/>
        </w:rPr>
        <w:t xml:space="preserve">   The coverage period shall begin upon full acceptance of the application and payment of premium and shall continue until terminated in accordance with the policy terms.</w:t>
      </w:r>
    </w:p>
    <w:p/>
    <w:p>
      <w:r>
        <w:rPr>
          <w:b w:val="0"/>
          <w:sz w:val="20"/>
        </w:rPr>
        <w:t>2. Premium Payments</w:t>
      </w:r>
    </w:p>
    <w:p>
      <w:r>
        <w:rPr>
          <w:b w:val="0"/>
          <w:sz w:val="20"/>
        </w:rPr>
        <w:t xml:space="preserve">   The policyholder agrees to pay all premiums due in a timely manner. Failure to pay premiums may result in policy cancellation.</w:t>
      </w:r>
    </w:p>
    <w:p/>
    <w:p>
      <w:r>
        <w:rPr>
          <w:b w:val="0"/>
          <w:sz w:val="20"/>
        </w:rPr>
        <w:t>3. Notice of Loss</w:t>
      </w:r>
    </w:p>
    <w:p>
      <w:r>
        <w:rPr>
          <w:b w:val="0"/>
          <w:sz w:val="20"/>
        </w:rPr>
        <w:t xml:space="preserve">   The policyholder must provide prompt written notice to the insurer of any claim or loss. Failure to notify within a reasonable time frame may result in denial of the claim.</w:t>
      </w:r>
    </w:p>
    <w:p/>
    <w:p>
      <w:r>
        <w:rPr>
          <w:b w:val="0"/>
          <w:sz w:val="20"/>
        </w:rPr>
        <w:t>4. Proof of Loss</w:t>
      </w:r>
    </w:p>
    <w:p>
      <w:r>
        <w:rPr>
          <w:b w:val="0"/>
          <w:sz w:val="20"/>
        </w:rPr>
        <w:t xml:space="preserve">   The policyholder shall provide a sworn proof of loss with supporting documentation as requested by the insurer.</w:t>
      </w:r>
    </w:p>
    <w:p/>
    <w:p>
      <w:r>
        <w:rPr>
          <w:b w:val="0"/>
          <w:sz w:val="20"/>
        </w:rPr>
        <w:t>5. Claims Investigation</w:t>
      </w:r>
    </w:p>
    <w:p>
      <w:r>
        <w:rPr>
          <w:b w:val="0"/>
          <w:sz w:val="20"/>
        </w:rPr>
        <w:t xml:space="preserve">   The insurer reserves the right to investigate any claim and conduct inspections or examinations as necessary.</w:t>
      </w:r>
    </w:p>
    <w:p/>
    <w:p>
      <w:r>
        <w:rPr>
          <w:b w:val="0"/>
          <w:sz w:val="20"/>
        </w:rPr>
        <w:t>6. Fraudulent Claims</w:t>
      </w:r>
    </w:p>
    <w:p>
      <w:r>
        <w:rPr>
          <w:b w:val="0"/>
          <w:sz w:val="20"/>
        </w:rPr>
        <w:t xml:space="preserve">   Any fraudulent claim or material misrepresentation shall render this policy void and may result in criminal prosecution.</w:t>
      </w:r>
    </w:p>
    <w:p/>
    <w:p>
      <w:r>
        <w:rPr>
          <w:b w:val="0"/>
          <w:sz w:val="20"/>
        </w:rPr>
        <w:t>7. Cancellation and Nonrenewal</w:t>
      </w:r>
    </w:p>
    <w:p>
      <w:r>
        <w:rPr>
          <w:b w:val="0"/>
          <w:sz w:val="20"/>
        </w:rPr>
        <w:t xml:space="preserve">   This policy may be canceled by the policyholder at any time by submitting written notice. The insurer may cancel or nonrenew the policy in accordance with applicable law, providing the required notice.</w:t>
      </w:r>
    </w:p>
    <w:p/>
    <w:p>
      <w:r>
        <w:rPr>
          <w:b w:val="0"/>
          <w:sz w:val="20"/>
        </w:rPr>
        <w:t>8. Subrogation</w:t>
      </w:r>
    </w:p>
    <w:p>
      <w:r>
        <w:rPr>
          <w:b w:val="0"/>
          <w:sz w:val="20"/>
        </w:rPr>
        <w:t xml:space="preserve">   Upon payment of any loss, the insurer shall be subrogated to all the policyholder’s rights of recovery against any third party responsible for the loss.</w:t>
      </w:r>
    </w:p>
    <w:p/>
    <w:p>
      <w:r>
        <w:rPr>
          <w:b w:val="0"/>
          <w:sz w:val="20"/>
        </w:rPr>
        <w:t>9. Arbitration</w:t>
      </w:r>
    </w:p>
    <w:p>
      <w:r>
        <w:rPr>
          <w:b w:val="0"/>
          <w:sz w:val="20"/>
        </w:rPr>
        <w:t xml:space="preserve">   Any disputes arising under this policy shall be resolved by binding arbitration in accordance with the rules of the American Arbitration Association, unless otherwise agreed by the parties.</w:t>
      </w:r>
    </w:p>
    <w:p/>
    <w:p>
      <w:r>
        <w:rPr>
          <w:b w:val="0"/>
          <w:sz w:val="20"/>
        </w:rPr>
        <w:t>10. Governing Law</w:t>
      </w:r>
    </w:p>
    <w:p>
      <w:r>
        <w:rPr>
          <w:b w:val="0"/>
          <w:sz w:val="20"/>
        </w:rPr>
        <w:t xml:space="preserve">    This policy shall be governed by and construed in accordance with the laws of the state in which the rental property is located.</w:t>
      </w:r>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Policy Holder</w:t>
            </w:r>
          </w:p>
        </w:tc>
        <w:tc>
          <w:tcPr>
            <w:tcW w:type="dxa" w:w="4986"/>
            <w:tcBorders>
              <w:top w:val="nil"/>
              <w:left w:val="nil"/>
              <w:bottom w:val="nil"/>
              <w:right w:val="nil"/>
              <w:insideH w:val="nil"/>
              <w:insideV w:val="nil"/>
            </w:tcBorders>
          </w:tcPr>
          <w:p>
            <w:pPr>
              <w:jc w:val="center"/>
            </w:pPr>
            <w:r>
              <w:t>Insurance Provider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https://docs-finance.com/renters-insurance-template/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renters-insurance-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